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11" w:rsidRDefault="00856911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</w:p>
    <w:p w:rsidR="00856911" w:rsidRDefault="00AE235E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  <w:r>
        <w:rPr>
          <w:rFonts w:ascii="方正小标宋简体" w:eastAsia="方正小标宋简体" w:hAnsi="黑体" w:cs="Times New Roman" w:hint="eastAsia"/>
          <w:sz w:val="40"/>
          <w:szCs w:val="44"/>
        </w:rPr>
        <w:t>中国（绵阳）科技城国际科技博览会</w:t>
      </w:r>
    </w:p>
    <w:p w:rsidR="00856911" w:rsidRDefault="00AE235E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  <w:r>
        <w:rPr>
          <w:rFonts w:ascii="方正小标宋简体" w:eastAsia="方正小标宋简体" w:hAnsi="黑体" w:cs="Times New Roman" w:hint="eastAsia"/>
          <w:sz w:val="40"/>
          <w:szCs w:val="44"/>
        </w:rPr>
        <w:t>基本情况</w:t>
      </w:r>
    </w:p>
    <w:p w:rsidR="00856911" w:rsidRDefault="00856911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中国（绵阳）科技城国际科技博览会（以下简称“科博会”）是经国家批准，由科技部和四川省人民政府共同主办的国家级展会，每年定期在中国科技城</w:t>
      </w:r>
      <w:r>
        <w:rPr>
          <w:rFonts w:ascii="黑体" w:eastAsia="黑体" w:hAnsi="黑体" w:cs="黑体" w:hint="eastAsia"/>
          <w:kern w:val="0"/>
          <w:sz w:val="32"/>
        </w:rPr>
        <w:t>——</w:t>
      </w:r>
      <w:r>
        <w:rPr>
          <w:rFonts w:ascii="仿宋_GB2312" w:eastAsia="仿宋_GB2312" w:hAnsi="仿宋_GB2312" w:hint="eastAsia"/>
          <w:kern w:val="0"/>
          <w:sz w:val="32"/>
        </w:rPr>
        <w:t>绵阳举办，是四川省对外开放合作重要平台之一。科博会</w:t>
      </w:r>
      <w:r>
        <w:rPr>
          <w:rFonts w:ascii="仿宋_GB2312" w:eastAsia="仿宋_GB2312" w:hAnsi="仿宋_GB2312" w:hint="eastAsia"/>
          <w:kern w:val="0"/>
          <w:sz w:val="32"/>
        </w:rPr>
        <w:t>自</w:t>
      </w:r>
      <w:r>
        <w:rPr>
          <w:rFonts w:ascii="仿宋_GB2312" w:eastAsia="仿宋_GB2312" w:hAnsi="仿宋_GB2312" w:hint="eastAsia"/>
          <w:kern w:val="0"/>
          <w:sz w:val="32"/>
        </w:rPr>
        <w:t>2013</w:t>
      </w:r>
      <w:r>
        <w:rPr>
          <w:rFonts w:ascii="仿宋_GB2312" w:eastAsia="仿宋_GB2312" w:hAnsi="仿宋_GB2312" w:hint="eastAsia"/>
          <w:kern w:val="0"/>
          <w:sz w:val="32"/>
        </w:rPr>
        <w:t>年创办以来，已连续成功举办</w:t>
      </w:r>
      <w:r>
        <w:rPr>
          <w:rFonts w:ascii="仿宋_GB2312" w:eastAsia="仿宋_GB2312" w:hAnsi="仿宋_GB2312" w:hint="eastAsia"/>
          <w:kern w:val="0"/>
          <w:sz w:val="32"/>
        </w:rPr>
        <w:t>九</w:t>
      </w:r>
      <w:r>
        <w:rPr>
          <w:rFonts w:ascii="仿宋_GB2312" w:eastAsia="仿宋_GB2312" w:hAnsi="仿宋_GB2312" w:hint="eastAsia"/>
          <w:kern w:val="0"/>
          <w:sz w:val="32"/>
        </w:rPr>
        <w:t>届，荣获“全国十佳品牌展会”</w:t>
      </w:r>
      <w:r>
        <w:rPr>
          <w:rFonts w:ascii="仿宋_GB2312" w:eastAsia="仿宋_GB2312" w:hAnsi="仿宋_GB2312" w:hint="eastAsia"/>
          <w:kern w:val="0"/>
          <w:sz w:val="32"/>
        </w:rPr>
        <w:t>“</w:t>
      </w:r>
      <w:r>
        <w:rPr>
          <w:rFonts w:ascii="仿宋_GB2312" w:eastAsia="仿宋_GB2312" w:hAnsi="仿宋_GB2312" w:hint="eastAsia"/>
          <w:kern w:val="0"/>
          <w:sz w:val="32"/>
        </w:rPr>
        <w:t>中国十佳优秀特色展会</w:t>
      </w:r>
      <w:r>
        <w:rPr>
          <w:rFonts w:ascii="仿宋_GB2312" w:eastAsia="仿宋_GB2312" w:hAnsi="仿宋_GB2312" w:hint="eastAsia"/>
          <w:kern w:val="0"/>
          <w:sz w:val="32"/>
        </w:rPr>
        <w:t>”“</w:t>
      </w:r>
      <w:r>
        <w:rPr>
          <w:rFonts w:ascii="仿宋_GB2312" w:eastAsia="仿宋_GB2312" w:hAnsi="仿宋_GB2312" w:hint="eastAsia"/>
          <w:kern w:val="0"/>
          <w:sz w:val="32"/>
        </w:rPr>
        <w:t>中国品牌展览会金奖</w:t>
      </w:r>
      <w:r>
        <w:rPr>
          <w:rFonts w:ascii="仿宋_GB2312" w:eastAsia="仿宋_GB2312" w:hAnsi="仿宋_GB2312" w:hint="eastAsia"/>
          <w:kern w:val="0"/>
          <w:sz w:val="32"/>
        </w:rPr>
        <w:t>”</w:t>
      </w:r>
      <w:r>
        <w:rPr>
          <w:rFonts w:ascii="仿宋_GB2312" w:eastAsia="仿宋_GB2312" w:hAnsi="仿宋_GB2312" w:hint="eastAsia"/>
          <w:kern w:val="0"/>
          <w:sz w:val="32"/>
        </w:rPr>
        <w:t>称号，绵阳市获评“中国十佳会展城市”，成为四川省唯一、西部地区第二个获此殊荣的非省会城市。已成</w:t>
      </w:r>
      <w:r>
        <w:rPr>
          <w:rFonts w:ascii="仿宋_GB2312" w:eastAsia="仿宋_GB2312" w:hAnsi="仿宋_GB2312" w:hint="eastAsia"/>
          <w:spacing w:val="-6"/>
          <w:kern w:val="0"/>
          <w:sz w:val="32"/>
        </w:rPr>
        <w:t>为海内外广泛关注、积极参与、共襄发展的国家级国际科技博览会。</w:t>
      </w:r>
    </w:p>
    <w:p w:rsidR="00856911" w:rsidRDefault="00AE235E">
      <w:pPr>
        <w:spacing w:line="600" w:lineRule="exact"/>
        <w:ind w:firstLineChars="150" w:firstLine="48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前</w:t>
      </w:r>
      <w:r>
        <w:rPr>
          <w:rFonts w:ascii="仿宋_GB2312" w:eastAsia="仿宋_GB2312" w:hAnsi="仿宋_GB2312" w:hint="eastAsia"/>
          <w:sz w:val="32"/>
        </w:rPr>
        <w:t>九</w:t>
      </w:r>
      <w:r>
        <w:rPr>
          <w:rFonts w:ascii="仿宋_GB2312" w:eastAsia="仿宋_GB2312" w:hAnsi="仿宋_GB2312" w:hint="eastAsia"/>
          <w:sz w:val="32"/>
        </w:rPr>
        <w:t>届科博会</w:t>
      </w:r>
      <w:r>
        <w:rPr>
          <w:rFonts w:ascii="仿宋_GB2312" w:eastAsia="仿宋_GB2312" w:hint="eastAsia"/>
          <w:sz w:val="32"/>
          <w:szCs w:val="32"/>
        </w:rPr>
        <w:t>先后邀请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位国家级领导人以及</w:t>
      </w:r>
      <w:r>
        <w:rPr>
          <w:rFonts w:ascii="仿宋_GB2312" w:eastAsia="仿宋_GB2312" w:hint="eastAsia"/>
          <w:sz w:val="32"/>
          <w:szCs w:val="32"/>
        </w:rPr>
        <w:t>255</w:t>
      </w:r>
      <w:r>
        <w:rPr>
          <w:rFonts w:ascii="仿宋_GB2312" w:eastAsia="仿宋_GB2312" w:hint="eastAsia"/>
          <w:sz w:val="32"/>
          <w:szCs w:val="32"/>
        </w:rPr>
        <w:t>名省部级领导、</w:t>
      </w:r>
      <w:r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名“两院”院士和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余名国际国内科技界、商界重要嘉宾莅临出席，得到了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个国家部委单位以及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余个国家级学会协会鼎力支持</w:t>
      </w:r>
      <w:r>
        <w:rPr>
          <w:rFonts w:ascii="仿宋_GB2312" w:eastAsia="仿宋_GB2312" w:hAnsi="仿宋_GB2312" w:hint="eastAsia"/>
          <w:sz w:val="32"/>
        </w:rPr>
        <w:t>。第五届科博会收到</w:t>
      </w:r>
      <w:r>
        <w:rPr>
          <w:rFonts w:ascii="仿宋_GB2312" w:eastAsia="仿宋_GB2312" w:hint="eastAsia"/>
          <w:sz w:val="32"/>
          <w:szCs w:val="32"/>
        </w:rPr>
        <w:t>国务院</w:t>
      </w:r>
      <w:r>
        <w:rPr>
          <w:rFonts w:ascii="仿宋_GB2312" w:eastAsia="仿宋_GB2312" w:hAnsi="仿宋_GB2312" w:hint="eastAsia"/>
          <w:sz w:val="32"/>
        </w:rPr>
        <w:t>总理李克强、以色列总理内塔尼亚胡先生发来贺信，第六届科博会收到捷克共和国总统米洛什·泽曼先生发来贺信；</w:t>
      </w:r>
      <w:r>
        <w:rPr>
          <w:rFonts w:ascii="仿宋_GB2312" w:eastAsia="仿宋_GB2312" w:hint="eastAsia"/>
          <w:sz w:val="32"/>
          <w:szCs w:val="32"/>
        </w:rPr>
        <w:t>第四届科博会，中美省州经贸合作经验被商务部推向全国，得到时任国务院副总理汪洋的肯定性批示。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sz w:val="32"/>
        </w:rPr>
        <w:t>共有包括国家重点央企、世界</w:t>
      </w:r>
      <w:r>
        <w:rPr>
          <w:rFonts w:ascii="仿宋_GB2312" w:eastAsia="仿宋_GB2312" w:hAnsi="仿宋_GB2312" w:hint="eastAsia"/>
          <w:sz w:val="32"/>
        </w:rPr>
        <w:t>500</w:t>
      </w:r>
      <w:r>
        <w:rPr>
          <w:rFonts w:ascii="仿宋_GB2312" w:eastAsia="仿宋_GB2312" w:hAnsi="仿宋_GB2312" w:hint="eastAsia"/>
          <w:sz w:val="32"/>
        </w:rPr>
        <w:t>强、国内外知名企业、国</w:t>
      </w:r>
      <w:r>
        <w:rPr>
          <w:rFonts w:ascii="仿宋_GB2312" w:eastAsia="仿宋_GB2312" w:hAnsi="仿宋_GB2312" w:hint="eastAsia"/>
          <w:sz w:val="32"/>
        </w:rPr>
        <w:lastRenderedPageBreak/>
        <w:t>家重点科研院所、高校在内的</w:t>
      </w:r>
      <w:r>
        <w:rPr>
          <w:rFonts w:ascii="仿宋_GB2312" w:eastAsia="仿宋_GB2312" w:hAnsi="仿宋_GB2312" w:hint="eastAsia"/>
          <w:sz w:val="32"/>
        </w:rPr>
        <w:t>6338</w:t>
      </w:r>
      <w:r>
        <w:rPr>
          <w:rFonts w:ascii="仿宋_GB2312" w:eastAsia="仿宋_GB2312" w:hAnsi="仿宋_GB2312" w:hint="eastAsia"/>
          <w:sz w:val="32"/>
        </w:rPr>
        <w:t>家单位到会展出领先科技产品、技术，累计展陈项目</w:t>
      </w:r>
      <w:r>
        <w:rPr>
          <w:rFonts w:ascii="仿宋_GB2312" w:eastAsia="仿宋_GB2312" w:hAnsi="仿宋_GB2312" w:hint="eastAsia"/>
          <w:sz w:val="32"/>
        </w:rPr>
        <w:t>21320</w:t>
      </w:r>
      <w:r>
        <w:rPr>
          <w:rFonts w:ascii="仿宋_GB2312" w:eastAsia="仿宋_GB2312" w:hAnsi="仿宋_GB2312" w:hint="eastAsia"/>
          <w:sz w:val="32"/>
        </w:rPr>
        <w:t>项，观众超过</w:t>
      </w:r>
      <w:r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00</w:t>
      </w:r>
      <w:r>
        <w:rPr>
          <w:rFonts w:ascii="仿宋_GB2312" w:eastAsia="仿宋_GB2312" w:hAnsi="仿宋_GB2312" w:hint="eastAsia"/>
          <w:sz w:val="32"/>
        </w:rPr>
        <w:t>万人次（其中，</w:t>
      </w:r>
      <w:r>
        <w:rPr>
          <w:rFonts w:ascii="仿宋_GB2312" w:eastAsia="仿宋_GB2312" w:hAnsi="仿宋_GB2312" w:hint="eastAsia"/>
          <w:sz w:val="32"/>
        </w:rPr>
        <w:t>线上</w:t>
      </w:r>
      <w:r>
        <w:rPr>
          <w:rFonts w:ascii="仿宋_GB2312" w:eastAsia="仿宋_GB2312" w:hAnsi="仿宋_GB2312" w:hint="eastAsia"/>
          <w:sz w:val="32"/>
        </w:rPr>
        <w:t>观展人数达</w:t>
      </w:r>
      <w:r>
        <w:rPr>
          <w:rFonts w:ascii="仿宋_GB2312" w:eastAsia="仿宋_GB2312" w:hAnsi="仿宋_GB2312" w:hint="eastAsia"/>
          <w:sz w:val="32"/>
        </w:rPr>
        <w:t>578.4</w:t>
      </w:r>
      <w:r>
        <w:rPr>
          <w:rFonts w:ascii="仿宋_GB2312" w:eastAsia="仿宋_GB2312" w:hAnsi="仿宋_GB2312" w:hint="eastAsia"/>
          <w:sz w:val="32"/>
        </w:rPr>
        <w:t>万人），国家“十二五”科技创新成就展、国家科技奖获奖项目暨新技术展、中国科普产品展、中科院成果展等国家级展览项目先后到会巡展。同期，聚焦展会主题，围绕军民协同创新、前沿关键技术、科技成果转化、高端人才汇聚等焦点、热点问题，还举办中国科技城创新发展论坛等系列专业论坛、经贸促进及科技人才交流等活动共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10</w:t>
      </w:r>
      <w:r>
        <w:rPr>
          <w:rFonts w:ascii="仿宋_GB2312" w:eastAsia="仿宋_GB2312" w:hAnsi="仿宋_GB2312" w:hint="eastAsia"/>
          <w:sz w:val="32"/>
        </w:rPr>
        <w:t>余场次。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自</w:t>
      </w:r>
      <w:r>
        <w:rPr>
          <w:rFonts w:ascii="仿宋_GB2312" w:eastAsia="仿宋_GB2312" w:hAnsi="仿宋_GB2312" w:hint="eastAsia"/>
          <w:sz w:val="32"/>
        </w:rPr>
        <w:t>2015</w:t>
      </w:r>
      <w:r>
        <w:rPr>
          <w:rFonts w:ascii="仿宋_GB2312" w:eastAsia="仿宋_GB2312" w:hAnsi="仿宋_GB2312" w:hint="eastAsia"/>
          <w:sz w:val="32"/>
        </w:rPr>
        <w:t>年第三届科博会首次设立主宾国以来，先后有捷克共和国、美国、以色列、奥地利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匈牙</w:t>
      </w:r>
      <w:r>
        <w:rPr>
          <w:rFonts w:ascii="仿宋_GB2312" w:eastAsia="仿宋_GB2312" w:hAnsi="仿宋_GB2312" w:hint="eastAsia"/>
          <w:sz w:val="32"/>
        </w:rPr>
        <w:t>利</w:t>
      </w:r>
      <w:r>
        <w:rPr>
          <w:rFonts w:ascii="仿宋_GB2312" w:eastAsia="仿宋_GB2312" w:hAnsi="仿宋_GB2312" w:hint="eastAsia"/>
          <w:sz w:val="32"/>
        </w:rPr>
        <w:t>等科技创新强国担任主宾国，并组织开展了中捷、中美、中以、中奥、中俄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中匈</w:t>
      </w:r>
      <w:r>
        <w:rPr>
          <w:rFonts w:ascii="仿宋_GB2312" w:eastAsia="仿宋_GB2312" w:hAnsi="仿宋_GB2312" w:hint="eastAsia"/>
          <w:sz w:val="32"/>
        </w:rPr>
        <w:t>系列经贸促进活动，取得了丰硕成果。俄罗斯、芬兰驻华大使馆以及驻蓉渝昆领事馆、绵阳友好合作城市等外国官员参加了系列经贸交流活动，</w:t>
      </w:r>
      <w:r>
        <w:rPr>
          <w:rFonts w:ascii="仿宋_GB2312" w:eastAsia="仿宋_GB2312" w:hAnsi="仿宋_GB2312" w:cs="仿宋_GB2312"/>
          <w:sz w:val="32"/>
          <w:szCs w:val="32"/>
        </w:rPr>
        <w:t>国际工业和企业家大会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、俄中一带一路战略发展研究会、英中贸易协会、中欧投资促进协会、德国雇主协会等国际机构、商会协会和罗尔斯·罗伊斯、</w:t>
      </w:r>
      <w:r>
        <w:rPr>
          <w:rFonts w:ascii="仿宋_GB2312" w:eastAsia="仿宋_GB2312" w:hAnsi="仿宋_GB2312" w:cs="仿宋_GB2312" w:hint="eastAsia"/>
          <w:sz w:val="32"/>
          <w:szCs w:val="32"/>
        </w:rPr>
        <w:t>3M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>家境外知名企业参会参展</w:t>
      </w:r>
      <w:r>
        <w:rPr>
          <w:rFonts w:ascii="仿宋_GB2312" w:eastAsia="仿宋_GB2312" w:hAnsi="仿宋_GB2312" w:hint="eastAsia"/>
          <w:sz w:val="32"/>
        </w:rPr>
        <w:t>，参展参会国家（地区）达</w:t>
      </w:r>
      <w:r>
        <w:rPr>
          <w:rFonts w:ascii="仿宋_GB2312" w:eastAsia="仿宋_GB2312" w:hAnsi="仿宋_GB2312" w:hint="eastAsia"/>
          <w:sz w:val="32"/>
        </w:rPr>
        <w:t>60</w:t>
      </w:r>
      <w:r>
        <w:rPr>
          <w:rFonts w:ascii="仿宋_GB2312" w:eastAsia="仿宋_GB2312" w:hAnsi="仿宋_GB2312" w:hint="eastAsia"/>
          <w:sz w:val="32"/>
        </w:rPr>
        <w:t>余个（非重复统计），“一带一路”战略沿线国家等境外参展参会企业、机构逐年递增；国家全创改革示范区、国家自主创新示范区</w:t>
      </w:r>
      <w:r>
        <w:rPr>
          <w:rFonts w:ascii="仿宋_GB2312" w:eastAsia="仿宋_GB2312" w:hAnsi="仿宋_GB2312" w:hint="eastAsia"/>
          <w:sz w:val="32"/>
        </w:rPr>
        <w:t>及高新区、四川五大经济区等区域组团参展参会。前</w:t>
      </w:r>
      <w:r>
        <w:rPr>
          <w:rFonts w:ascii="仿宋_GB2312" w:eastAsia="仿宋_GB2312" w:hAnsi="仿宋_GB2312" w:hint="eastAsia"/>
          <w:sz w:val="32"/>
        </w:rPr>
        <w:t>九</w:t>
      </w:r>
      <w:r>
        <w:rPr>
          <w:rFonts w:ascii="仿宋_GB2312" w:eastAsia="仿宋_GB2312" w:hAnsi="仿宋_GB2312" w:hint="eastAsia"/>
          <w:sz w:val="32"/>
        </w:rPr>
        <w:t>届科博会，共签约各类投资合作项</w:t>
      </w:r>
      <w:r>
        <w:rPr>
          <w:rFonts w:ascii="仿宋_GB2312" w:eastAsia="仿宋_GB2312" w:hAnsi="仿宋_GB2312"/>
          <w:sz w:val="32"/>
        </w:rPr>
        <w:t>目</w:t>
      </w:r>
      <w:r>
        <w:rPr>
          <w:rFonts w:ascii="仿宋_GB2312" w:eastAsia="仿宋_GB2312" w:hAnsi="仿宋_GB2312" w:hint="eastAsia"/>
          <w:sz w:val="32"/>
        </w:rPr>
        <w:t>3365</w:t>
      </w:r>
      <w:r>
        <w:rPr>
          <w:rFonts w:ascii="仿宋_GB2312" w:eastAsia="仿宋_GB2312" w:hAnsi="仿宋_GB2312"/>
          <w:sz w:val="32"/>
        </w:rPr>
        <w:t>个、签约金额</w:t>
      </w:r>
      <w:r>
        <w:rPr>
          <w:rFonts w:ascii="仿宋_GB2312" w:eastAsia="仿宋_GB2312" w:hAnsi="仿宋_GB2312" w:hint="eastAsia"/>
          <w:sz w:val="32"/>
        </w:rPr>
        <w:t>8018.9</w:t>
      </w:r>
      <w:r>
        <w:rPr>
          <w:rFonts w:ascii="仿宋_GB2312" w:eastAsia="仿宋_GB2312" w:hAnsi="仿宋_GB2312"/>
          <w:sz w:val="32"/>
        </w:rPr>
        <w:t>亿元，</w:t>
      </w:r>
      <w:r>
        <w:rPr>
          <w:rFonts w:ascii="仿宋_GB2312" w:eastAsia="仿宋_GB2312" w:hAnsi="仿宋_GB2312" w:hint="eastAsia"/>
          <w:sz w:val="32"/>
        </w:rPr>
        <w:t>体现了科博会“共办、共</w:t>
      </w:r>
      <w:r>
        <w:rPr>
          <w:rFonts w:ascii="仿宋_GB2312" w:eastAsia="仿宋_GB2312" w:hAnsi="仿宋_GB2312" w:hint="eastAsia"/>
          <w:sz w:val="32"/>
        </w:rPr>
        <w:lastRenderedPageBreak/>
        <w:t>享、共赢”的发展理念，践行了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省委“一干多支、五区协同”、“</w:t>
      </w:r>
      <w:r>
        <w:rPr>
          <w:rFonts w:ascii="仿宋_GB2312" w:eastAsia="仿宋_GB2312" w:hAnsi="Times New Roman" w:hint="eastAsia"/>
          <w:sz w:val="32"/>
          <w:szCs w:val="32"/>
        </w:rPr>
        <w:t>四向拓展、全域开放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”的发展战略，</w:t>
      </w:r>
      <w:r>
        <w:rPr>
          <w:rFonts w:ascii="仿宋_GB2312" w:eastAsia="仿宋_GB2312" w:hAnsi="仿宋_GB2312" w:hint="eastAsia"/>
          <w:sz w:val="32"/>
        </w:rPr>
        <w:t>为四川及绵阳转型升级发展提供了强劲动力。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届科博会</w:t>
      </w:r>
      <w:r>
        <w:rPr>
          <w:rFonts w:ascii="仿宋_GB2312" w:eastAsia="仿宋_GB2312" w:hAnsi="仿宋_GB2312" w:cs="仿宋_GB2312" w:hint="eastAsia"/>
          <w:sz w:val="32"/>
          <w:szCs w:val="32"/>
        </w:rPr>
        <w:t>暂定于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E73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B2E73">
        <w:rPr>
          <w:rFonts w:ascii="仿宋_GB2312" w:eastAsia="仿宋_GB2312" w:hAnsi="仿宋_GB2312" w:cs="仿宋_GB2312" w:hint="eastAsia"/>
          <w:sz w:val="32"/>
          <w:szCs w:val="32"/>
        </w:rPr>
        <w:t>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旬</w:t>
      </w:r>
      <w:r>
        <w:rPr>
          <w:rFonts w:ascii="仿宋_GB2312" w:eastAsia="仿宋_GB2312" w:hAnsi="仿宋_GB2312" w:cs="仿宋_GB2312" w:hint="eastAsia"/>
          <w:sz w:val="32"/>
          <w:szCs w:val="32"/>
        </w:rPr>
        <w:t>在科技城绵阳举办。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将紧扣</w:t>
      </w:r>
      <w:r>
        <w:rPr>
          <w:rFonts w:ascii="仿宋_GB2312" w:eastAsia="仿宋_GB2312" w:hAnsi="仿宋_GB2312" w:cs="仿宋_GB2312"/>
          <w:sz w:val="32"/>
          <w:szCs w:val="32"/>
        </w:rPr>
        <w:t>科技发展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前沿，举办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高新技术产品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和技术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展览展示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科技创新高端论坛等活动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本届科博会将邀请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国家部委单位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以及主宾国代表、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国内知名专家学者，知名科研院所、龙头企业、商协会等，届时“政、产、学、研、商”等各领域的精英人士、行业翘楚将齐聚绵阳，开展高层次交流，将为大家呈现一场高规格、高质量、多元素的国际科技博览盛宴。</w:t>
      </w:r>
    </w:p>
    <w:p w:rsidR="00856911" w:rsidRDefault="008569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56911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5E" w:rsidRDefault="00AE235E">
      <w:r>
        <w:separator/>
      </w:r>
    </w:p>
  </w:endnote>
  <w:endnote w:type="continuationSeparator" w:id="0">
    <w:p w:rsidR="00AE235E" w:rsidRDefault="00A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11" w:rsidRDefault="00AE23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-269240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11" w:rsidRDefault="00AE235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2E7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1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" filled="f" fillcolor="white [3201]" stroked="f" strokeweight=".5pt">
              <v:textbox style="mso-fit-shape-to-text:t" inset="0,0,0,0">
                <w:txbxContent>
                  <w:p w:rsidR="00856911" w:rsidRDefault="00AE235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B2E7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11" w:rsidRDefault="00AE23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5029200</wp:posOffset>
              </wp:positionH>
              <wp:positionV relativeFrom="paragraph">
                <wp:posOffset>-269240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11" w:rsidRDefault="00AE235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2E7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96pt;margin-top:-21.2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" filled="f" fillcolor="white [3201]" stroked="f" strokeweight=".5pt">
              <v:textbox style="mso-fit-shape-to-text:t" inset="0,0,0,0">
                <w:txbxContent>
                  <w:p w:rsidR="00856911" w:rsidRDefault="00AE235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B2E7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5E" w:rsidRDefault="00AE235E">
      <w:r>
        <w:separator/>
      </w:r>
    </w:p>
  </w:footnote>
  <w:footnote w:type="continuationSeparator" w:id="0">
    <w:p w:rsidR="00AE235E" w:rsidRDefault="00AE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7E"/>
    <w:rsid w:val="000105F1"/>
    <w:rsid w:val="00030F6B"/>
    <w:rsid w:val="0004485B"/>
    <w:rsid w:val="00051248"/>
    <w:rsid w:val="000669C3"/>
    <w:rsid w:val="00077072"/>
    <w:rsid w:val="000A6A8C"/>
    <w:rsid w:val="001218E8"/>
    <w:rsid w:val="001778FD"/>
    <w:rsid w:val="001B1BE3"/>
    <w:rsid w:val="001F3446"/>
    <w:rsid w:val="00222D2E"/>
    <w:rsid w:val="00247B27"/>
    <w:rsid w:val="002A2112"/>
    <w:rsid w:val="002B2E73"/>
    <w:rsid w:val="002C7996"/>
    <w:rsid w:val="002E4EE4"/>
    <w:rsid w:val="00312711"/>
    <w:rsid w:val="00350863"/>
    <w:rsid w:val="003D6E21"/>
    <w:rsid w:val="00462A63"/>
    <w:rsid w:val="00511B2A"/>
    <w:rsid w:val="005229DB"/>
    <w:rsid w:val="00534BBB"/>
    <w:rsid w:val="00536EFC"/>
    <w:rsid w:val="00595D52"/>
    <w:rsid w:val="0061659F"/>
    <w:rsid w:val="006B2862"/>
    <w:rsid w:val="006C1224"/>
    <w:rsid w:val="00783154"/>
    <w:rsid w:val="007F07A1"/>
    <w:rsid w:val="00824B95"/>
    <w:rsid w:val="00856911"/>
    <w:rsid w:val="008A50FA"/>
    <w:rsid w:val="008C2D95"/>
    <w:rsid w:val="008D4D7E"/>
    <w:rsid w:val="00940F3F"/>
    <w:rsid w:val="00966DEE"/>
    <w:rsid w:val="009B49F3"/>
    <w:rsid w:val="009D5E37"/>
    <w:rsid w:val="00A01151"/>
    <w:rsid w:val="00AC7E8A"/>
    <w:rsid w:val="00AE235E"/>
    <w:rsid w:val="00AE2DC1"/>
    <w:rsid w:val="00B23540"/>
    <w:rsid w:val="00B42893"/>
    <w:rsid w:val="00B51855"/>
    <w:rsid w:val="00B901FB"/>
    <w:rsid w:val="00BA33C2"/>
    <w:rsid w:val="00BD7CA3"/>
    <w:rsid w:val="00C16ED9"/>
    <w:rsid w:val="00C5149A"/>
    <w:rsid w:val="00D63050"/>
    <w:rsid w:val="00E16170"/>
    <w:rsid w:val="00E86053"/>
    <w:rsid w:val="00ED3599"/>
    <w:rsid w:val="00EF61CC"/>
    <w:rsid w:val="00F76535"/>
    <w:rsid w:val="00FB0FC8"/>
    <w:rsid w:val="0D812AA7"/>
    <w:rsid w:val="1786783E"/>
    <w:rsid w:val="1DD51923"/>
    <w:rsid w:val="209C4E93"/>
    <w:rsid w:val="2B5A1E0D"/>
    <w:rsid w:val="474B57A8"/>
    <w:rsid w:val="5A3123C0"/>
    <w:rsid w:val="5EE6272D"/>
    <w:rsid w:val="67945B5C"/>
    <w:rsid w:val="6FD536E6"/>
    <w:rsid w:val="76333F6B"/>
    <w:rsid w:val="78F24B9C"/>
    <w:rsid w:val="7F3F0882"/>
    <w:rsid w:val="7F9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ADB4"/>
  <w15:docId w15:val="{91EFE97E-9E78-41FF-9681-D7C98C183BD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1141</Characters>
  <Application>Microsoft Office Word</Application>
  <DocSecurity>0</DocSecurity>
  <Lines>9</Lines>
  <Paragraphs>2</Paragraphs>
  <ScaleCrop>false</ScaleCrop>
  <Company>ITSK.com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朱祎</dc:creator>
  <cp:lastModifiedBy>dell</cp:lastModifiedBy>
  <cp:revision>4</cp:revision>
  <dcterms:created xsi:type="dcterms:W3CDTF">2020-03-30T11:50:00Z</dcterms:created>
  <dcterms:modified xsi:type="dcterms:W3CDTF">2022-07-09T07:03:00Z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1255843E97E141C695608FE8D39998DF</vt:lpwstr>
  </property>
</Properties>
</file>